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10B4" w:rsidRDefault="000610B4" w:rsidP="000610B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0610B4" w:rsidRDefault="000610B4" w:rsidP="000610B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0610B4" w:rsidRDefault="000610B4" w:rsidP="000610B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0610B4" w:rsidRDefault="000610B4" w:rsidP="000610B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0610B4" w:rsidRDefault="000610B4" w:rsidP="000610B4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543280" w:rsidRDefault="00543280" w:rsidP="0054328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КАФЕДРА ТЕРАПИИ И ПРОФЕССИОНАЛЬНЫХ БОЛЕЗНЕЙ С </w:t>
      </w:r>
      <w:proofErr w:type="gramStart"/>
      <w:r>
        <w:rPr>
          <w:rFonts w:ascii="Times New Roman" w:hAnsi="Times New Roman"/>
          <w:sz w:val="24"/>
          <w:szCs w:val="24"/>
        </w:rPr>
        <w:t>КУРСОМ  ИДПО</w:t>
      </w:r>
      <w:proofErr w:type="gramEnd"/>
    </w:p>
    <w:p w:rsidR="0060588A" w:rsidRPr="00CD3515" w:rsidRDefault="0060588A" w:rsidP="000610B4">
      <w:pPr>
        <w:ind w:firstLine="720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60588A" w:rsidRPr="00CD3515" w:rsidRDefault="0060588A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741FDC" w:rsidRPr="00741FDC" w:rsidRDefault="0060588A" w:rsidP="00741FDC">
      <w:pPr>
        <w:pStyle w:val="3"/>
        <w:numPr>
          <w:ilvl w:val="1"/>
          <w:numId w:val="1"/>
        </w:numPr>
        <w:jc w:val="both"/>
        <w:rPr>
          <w:sz w:val="24"/>
        </w:rPr>
      </w:pPr>
      <w:r w:rsidRPr="00741FDC">
        <w:rPr>
          <w:sz w:val="24"/>
        </w:rPr>
        <w:t xml:space="preserve">Название: </w:t>
      </w:r>
      <w:r w:rsidR="00741FDC" w:rsidRPr="00741FDC">
        <w:rPr>
          <w:sz w:val="24"/>
        </w:rPr>
        <w:t>Нарушение функции органов эндокринной системы.</w:t>
      </w:r>
      <w:r w:rsidR="00741FDC" w:rsidRPr="00741FDC">
        <w:rPr>
          <w:sz w:val="24"/>
        </w:rPr>
        <w:t xml:space="preserve"> </w:t>
      </w:r>
      <w:r w:rsidR="00741FDC" w:rsidRPr="00741FDC">
        <w:rPr>
          <w:sz w:val="24"/>
        </w:rPr>
        <w:t>Типовые патологические процессы</w:t>
      </w:r>
      <w:r w:rsidRPr="00741FDC">
        <w:rPr>
          <w:sz w:val="24"/>
        </w:rPr>
        <w:t>.</w:t>
      </w:r>
    </w:p>
    <w:p w:rsidR="00741FDC" w:rsidRPr="00741FDC" w:rsidRDefault="0060588A" w:rsidP="00741FDC">
      <w:pPr>
        <w:pStyle w:val="3"/>
        <w:numPr>
          <w:ilvl w:val="1"/>
          <w:numId w:val="1"/>
        </w:numPr>
        <w:jc w:val="both"/>
        <w:rPr>
          <w:sz w:val="24"/>
        </w:rPr>
      </w:pPr>
      <w:r w:rsidRPr="00741FDC">
        <w:rPr>
          <w:sz w:val="24"/>
        </w:rPr>
        <w:t xml:space="preserve">Код темы семинара по унифицированной программе: </w:t>
      </w:r>
      <w:r w:rsidR="00741FDC" w:rsidRPr="00741FDC">
        <w:rPr>
          <w:sz w:val="24"/>
        </w:rPr>
        <w:t>3.7, 3.8.</w:t>
      </w:r>
    </w:p>
    <w:p w:rsidR="00741FDC" w:rsidRPr="00741FDC" w:rsidRDefault="0049078D" w:rsidP="00741FDC">
      <w:pPr>
        <w:pStyle w:val="3"/>
        <w:numPr>
          <w:ilvl w:val="1"/>
          <w:numId w:val="1"/>
        </w:numPr>
        <w:jc w:val="both"/>
        <w:rPr>
          <w:sz w:val="24"/>
        </w:rPr>
      </w:pPr>
      <w:r w:rsidRPr="00741FDC">
        <w:rPr>
          <w:sz w:val="24"/>
        </w:rPr>
        <w:t>Наименование цикла:</w:t>
      </w:r>
      <w:r w:rsidR="0060588A" w:rsidRPr="00741FDC">
        <w:rPr>
          <w:sz w:val="24"/>
        </w:rPr>
        <w:t xml:space="preserve"> </w:t>
      </w:r>
      <w:r w:rsidR="00741FDC" w:rsidRPr="00741FDC">
        <w:rPr>
          <w:sz w:val="24"/>
        </w:rPr>
        <w:t>Профессиональная переподготовка (ПП) врачей по специальности «</w:t>
      </w:r>
      <w:proofErr w:type="spellStart"/>
      <w:r w:rsidR="00741FDC" w:rsidRPr="00741FDC">
        <w:rPr>
          <w:sz w:val="24"/>
        </w:rPr>
        <w:t>Э</w:t>
      </w:r>
      <w:r w:rsidR="0060588A" w:rsidRPr="00741FDC">
        <w:rPr>
          <w:sz w:val="24"/>
        </w:rPr>
        <w:t>ндокр</w:t>
      </w:r>
      <w:r w:rsidR="00741FDC" w:rsidRPr="00741FDC">
        <w:rPr>
          <w:sz w:val="24"/>
        </w:rPr>
        <w:t>инология</w:t>
      </w:r>
      <w:r w:rsidR="00741FDC" w:rsidRPr="00741FDC">
        <w:rPr>
          <w:sz w:val="24"/>
        </w:rPr>
        <w:t>»</w:t>
      </w:r>
      <w:proofErr w:type="spellEnd"/>
    </w:p>
    <w:p w:rsidR="00741FDC" w:rsidRPr="00741FDC" w:rsidRDefault="0060588A" w:rsidP="00741FDC">
      <w:pPr>
        <w:pStyle w:val="3"/>
        <w:numPr>
          <w:ilvl w:val="1"/>
          <w:numId w:val="1"/>
        </w:numPr>
        <w:rPr>
          <w:sz w:val="24"/>
        </w:rPr>
      </w:pPr>
      <w:r w:rsidRPr="00741FDC">
        <w:rPr>
          <w:sz w:val="24"/>
        </w:rPr>
        <w:t xml:space="preserve">Контингент обучающихся: </w:t>
      </w:r>
      <w:r w:rsidR="00741FDC" w:rsidRPr="00741FDC">
        <w:rPr>
          <w:sz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«Терапия», «Педиатрия», «Врач общей практики», не соответствующее квалификационным характеристикам и квалификационным требованиям, утвержденным приказом Министерства здравоохранения и социального развития Российской Федерации от 7 июля 2009 г. N 415н "Об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здравоохранения", имеющие непрерывный стаж практической работы по специальности «Эндокринология» более 5 лет.</w:t>
      </w:r>
    </w:p>
    <w:p w:rsidR="00741FDC" w:rsidRPr="00741FDC" w:rsidRDefault="0060588A" w:rsidP="00741FDC">
      <w:pPr>
        <w:pStyle w:val="3"/>
        <w:numPr>
          <w:ilvl w:val="1"/>
          <w:numId w:val="1"/>
        </w:numPr>
        <w:rPr>
          <w:sz w:val="24"/>
        </w:rPr>
      </w:pPr>
      <w:r w:rsidRPr="00741FDC">
        <w:rPr>
          <w:sz w:val="24"/>
        </w:rPr>
        <w:t>Продолжительность занятия: 2 часа.</w:t>
      </w:r>
    </w:p>
    <w:p w:rsidR="00741FDC" w:rsidRPr="00741FDC" w:rsidRDefault="0060588A" w:rsidP="00741FDC">
      <w:pPr>
        <w:pStyle w:val="3"/>
        <w:numPr>
          <w:ilvl w:val="1"/>
          <w:numId w:val="1"/>
        </w:numPr>
        <w:rPr>
          <w:sz w:val="24"/>
        </w:rPr>
      </w:pPr>
      <w:r w:rsidRPr="00741FDC">
        <w:rPr>
          <w:sz w:val="24"/>
        </w:rPr>
        <w:t xml:space="preserve">Цель: рассмотреть и обсудить современные данные </w:t>
      </w:r>
      <w:r w:rsidR="00741FDC" w:rsidRPr="00741FDC">
        <w:rPr>
          <w:sz w:val="24"/>
        </w:rPr>
        <w:t xml:space="preserve">по нарушению </w:t>
      </w:r>
      <w:r w:rsidR="00741FDC" w:rsidRPr="00741FDC">
        <w:rPr>
          <w:sz w:val="24"/>
        </w:rPr>
        <w:t>функ</w:t>
      </w:r>
      <w:r w:rsidR="00741FDC" w:rsidRPr="00741FDC">
        <w:rPr>
          <w:sz w:val="24"/>
        </w:rPr>
        <w:t>ции органов эндокринной системы и т</w:t>
      </w:r>
      <w:r w:rsidR="00741FDC" w:rsidRPr="00741FDC">
        <w:rPr>
          <w:sz w:val="24"/>
        </w:rPr>
        <w:t>иповые патологические процессы.</w:t>
      </w:r>
    </w:p>
    <w:p w:rsidR="00741FDC" w:rsidRPr="00741FDC" w:rsidRDefault="0060588A" w:rsidP="00741FDC">
      <w:pPr>
        <w:numPr>
          <w:ilvl w:val="1"/>
          <w:numId w:val="1"/>
        </w:numPr>
        <w:rPr>
          <w:rFonts w:ascii="Times New Roman" w:hAnsi="Times New Roman"/>
          <w:sz w:val="24"/>
          <w:szCs w:val="24"/>
        </w:rPr>
      </w:pPr>
      <w:r w:rsidRPr="00741FDC">
        <w:rPr>
          <w:rFonts w:ascii="Times New Roman" w:hAnsi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741FDC">
        <w:rPr>
          <w:rFonts w:ascii="Times New Roman" w:hAnsi="Times New Roman"/>
          <w:sz w:val="24"/>
          <w:szCs w:val="24"/>
        </w:rPr>
        <w:t xml:space="preserve"> </w:t>
      </w:r>
      <w:r w:rsidR="00741FDC" w:rsidRPr="00741FDC">
        <w:rPr>
          <w:rFonts w:ascii="Times New Roman" w:hAnsi="Times New Roman"/>
          <w:sz w:val="24"/>
          <w:szCs w:val="24"/>
        </w:rPr>
        <w:t>Нарушение функции органов эндокринной системы. Типовые патологические процессы.</w:t>
      </w:r>
    </w:p>
    <w:p w:rsidR="00741FDC" w:rsidRPr="00741FDC" w:rsidRDefault="00741FDC" w:rsidP="00741FDC">
      <w:pPr>
        <w:numPr>
          <w:ilvl w:val="1"/>
          <w:numId w:val="1"/>
        </w:numPr>
        <w:rPr>
          <w:rFonts w:ascii="Times New Roman" w:hAnsi="Times New Roman"/>
          <w:color w:val="000000"/>
          <w:spacing w:val="-6"/>
          <w:sz w:val="24"/>
          <w:szCs w:val="24"/>
        </w:rPr>
      </w:pPr>
      <w:r w:rsidRPr="00741FDC">
        <w:rPr>
          <w:rFonts w:ascii="Times New Roman" w:hAnsi="Times New Roman"/>
          <w:color w:val="000000"/>
          <w:spacing w:val="-6"/>
          <w:sz w:val="24"/>
          <w:szCs w:val="24"/>
        </w:rPr>
        <w:t>План семинара: 1) Нарушение функции органов эндокринной системы. 2) Типовые патологические процессы.</w:t>
      </w:r>
    </w:p>
    <w:p w:rsidR="0060588A" w:rsidRPr="00741FDC" w:rsidRDefault="00741FDC" w:rsidP="00741FDC">
      <w:pPr>
        <w:numPr>
          <w:ilvl w:val="1"/>
          <w:numId w:val="1"/>
        </w:numPr>
        <w:rPr>
          <w:rFonts w:ascii="Times New Roman" w:hAnsi="Times New Roman"/>
          <w:color w:val="000000"/>
          <w:spacing w:val="-1"/>
        </w:rPr>
      </w:pPr>
      <w:r w:rsidRPr="00741FDC">
        <w:rPr>
          <w:rFonts w:ascii="Times New Roman" w:hAnsi="Times New Roman"/>
          <w:sz w:val="24"/>
          <w:szCs w:val="24"/>
        </w:rPr>
        <w:t>Иллюстративный материал</w:t>
      </w:r>
      <w:r w:rsidR="0060588A" w:rsidRPr="00741FDC">
        <w:rPr>
          <w:rFonts w:ascii="Times New Roman" w:hAnsi="Times New Roman"/>
          <w:sz w:val="24"/>
          <w:szCs w:val="24"/>
        </w:rPr>
        <w:t xml:space="preserve"> и оснащение: таблицы, плакаты, слайды для аппарата </w:t>
      </w:r>
      <w:proofErr w:type="spellStart"/>
      <w:r w:rsidR="0060588A" w:rsidRPr="00741FDC">
        <w:rPr>
          <w:rFonts w:ascii="Times New Roman" w:hAnsi="Times New Roman"/>
          <w:sz w:val="24"/>
          <w:szCs w:val="24"/>
        </w:rPr>
        <w:t>оверхед</w:t>
      </w:r>
      <w:proofErr w:type="spellEnd"/>
      <w:r w:rsidR="0060588A" w:rsidRPr="00741FDC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60588A" w:rsidRPr="00741FDC" w:rsidRDefault="0060588A" w:rsidP="00B93EBE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1FDC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60588A" w:rsidRPr="00741FDC" w:rsidRDefault="0060588A" w:rsidP="00B93EBE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741FDC">
        <w:rPr>
          <w:rFonts w:ascii="Times New Roman" w:hAnsi="Times New Roman"/>
          <w:sz w:val="24"/>
          <w:szCs w:val="24"/>
        </w:rPr>
        <w:t>Аметов</w:t>
      </w:r>
      <w:proofErr w:type="spellEnd"/>
      <w:r w:rsidRPr="00741FDC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741FDC">
        <w:rPr>
          <w:rFonts w:ascii="Times New Roman" w:hAnsi="Times New Roman"/>
          <w:sz w:val="24"/>
          <w:szCs w:val="24"/>
        </w:rPr>
        <w:t>А.С.Избранные</w:t>
      </w:r>
      <w:proofErr w:type="spellEnd"/>
      <w:proofErr w:type="gramEnd"/>
      <w:r w:rsidRPr="00741FDC">
        <w:rPr>
          <w:rFonts w:ascii="Times New Roman" w:hAnsi="Times New Roman"/>
          <w:sz w:val="24"/>
          <w:szCs w:val="24"/>
        </w:rPr>
        <w:t xml:space="preserve"> лекции по эндокринологии. – М.: ООО «МИА», 2009. – 496 с.</w:t>
      </w:r>
    </w:p>
    <w:p w:rsidR="0060588A" w:rsidRPr="00741FDC" w:rsidRDefault="0060588A" w:rsidP="00B93EBE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41FDC">
        <w:rPr>
          <w:rFonts w:ascii="Times New Roman" w:hAnsi="Times New Roman"/>
          <w:sz w:val="24"/>
          <w:szCs w:val="24"/>
        </w:rPr>
        <w:t> Дедов И. И., Мельниченко Г. А., Фадеев В. В.  Эндокринология. - М.: ГЭОТАР-МЕДИА, 2007 – 901 с.</w:t>
      </w:r>
    </w:p>
    <w:p w:rsidR="0060588A" w:rsidRPr="00741FDC" w:rsidRDefault="0060588A" w:rsidP="00B93EBE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41FDC">
        <w:rPr>
          <w:rFonts w:ascii="Times New Roman" w:hAnsi="Times New Roman"/>
          <w:color w:val="000000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proofErr w:type="gramStart"/>
      <w:r w:rsidRPr="00741FDC">
        <w:rPr>
          <w:rFonts w:ascii="Times New Roman" w:hAnsi="Times New Roman"/>
          <w:color w:val="000000"/>
          <w:sz w:val="24"/>
          <w:szCs w:val="24"/>
        </w:rPr>
        <w:t>Гитун</w:t>
      </w:r>
      <w:proofErr w:type="spellEnd"/>
      <w:r w:rsidRPr="00741FDC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41FD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41FDC">
        <w:rPr>
          <w:rFonts w:ascii="Times New Roman" w:hAnsi="Times New Roman"/>
          <w:color w:val="000000"/>
          <w:sz w:val="24"/>
          <w:szCs w:val="24"/>
        </w:rPr>
        <w:t>рец</w:t>
      </w:r>
      <w:proofErr w:type="spellEnd"/>
      <w:r w:rsidRPr="00741FDC">
        <w:rPr>
          <w:rFonts w:ascii="Times New Roman" w:hAnsi="Times New Roman"/>
          <w:color w:val="000000"/>
          <w:sz w:val="24"/>
          <w:szCs w:val="24"/>
        </w:rPr>
        <w:t>. Ю. Ю. Елисеев. - М.: АСТ, 2007. - 608 с</w:t>
      </w:r>
    </w:p>
    <w:p w:rsidR="0060588A" w:rsidRPr="00741FDC" w:rsidRDefault="0060588A" w:rsidP="00B93EBE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41FD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741FDC">
        <w:rPr>
          <w:rFonts w:ascii="Times New Roman" w:hAnsi="Times New Roman"/>
          <w:color w:val="000000"/>
          <w:sz w:val="24"/>
          <w:szCs w:val="24"/>
        </w:rPr>
        <w:t xml:space="preserve">= </w:t>
      </w:r>
      <w:proofErr w:type="spellStart"/>
      <w:r w:rsidRPr="00741FDC">
        <w:rPr>
          <w:rFonts w:ascii="Times New Roman" w:hAnsi="Times New Roman"/>
          <w:color w:val="000000"/>
          <w:sz w:val="24"/>
          <w:szCs w:val="24"/>
        </w:rPr>
        <w:t>Evadence-based</w:t>
      </w:r>
      <w:proofErr w:type="spellEnd"/>
      <w:r w:rsidRPr="00741FD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41FDC">
        <w:rPr>
          <w:rFonts w:ascii="Times New Roman" w:hAnsi="Times New Roman"/>
          <w:color w:val="000000"/>
          <w:sz w:val="24"/>
          <w:szCs w:val="24"/>
        </w:rPr>
        <w:t>endocrinology</w:t>
      </w:r>
      <w:proofErr w:type="spellEnd"/>
      <w:r w:rsidRPr="00741FDC">
        <w:rPr>
          <w:rFonts w:ascii="Times New Roman" w:hAnsi="Times New Roman"/>
          <w:color w:val="000000"/>
          <w:sz w:val="24"/>
          <w:szCs w:val="24"/>
        </w:rPr>
        <w:t xml:space="preserve">: руководство для </w:t>
      </w:r>
      <w:proofErr w:type="gramStart"/>
      <w:r w:rsidRPr="00741FDC">
        <w:rPr>
          <w:rFonts w:ascii="Times New Roman" w:hAnsi="Times New Roman"/>
          <w:color w:val="000000"/>
          <w:sz w:val="24"/>
          <w:szCs w:val="24"/>
        </w:rPr>
        <w:t>врачей :</w:t>
      </w:r>
      <w:proofErr w:type="gramEnd"/>
      <w:r w:rsidRPr="00741FDC">
        <w:rPr>
          <w:rFonts w:ascii="Times New Roman" w:hAnsi="Times New Roman"/>
          <w:color w:val="000000"/>
          <w:sz w:val="24"/>
          <w:szCs w:val="24"/>
        </w:rPr>
        <w:t xml:space="preserve"> пер. с англ./ Х. С. Абу-</w:t>
      </w:r>
      <w:proofErr w:type="spellStart"/>
      <w:r w:rsidRPr="00741FDC">
        <w:rPr>
          <w:rFonts w:ascii="Times New Roman" w:hAnsi="Times New Roman"/>
          <w:color w:val="000000"/>
          <w:sz w:val="24"/>
          <w:szCs w:val="24"/>
        </w:rPr>
        <w:t>Лебдех</w:t>
      </w:r>
      <w:proofErr w:type="spellEnd"/>
      <w:r w:rsidRPr="00741FDC">
        <w:rPr>
          <w:rFonts w:ascii="Times New Roman" w:hAnsi="Times New Roman"/>
          <w:color w:val="000000"/>
          <w:sz w:val="24"/>
          <w:szCs w:val="24"/>
        </w:rPr>
        <w:t xml:space="preserve"> [и др.] ; под ред. </w:t>
      </w:r>
      <w:proofErr w:type="spellStart"/>
      <w:r w:rsidRPr="00741FDC">
        <w:rPr>
          <w:rFonts w:ascii="Times New Roman" w:hAnsi="Times New Roman"/>
          <w:color w:val="000000"/>
          <w:sz w:val="24"/>
          <w:szCs w:val="24"/>
        </w:rPr>
        <w:t>Полайн</w:t>
      </w:r>
      <w:proofErr w:type="spellEnd"/>
      <w:r w:rsidRPr="00741FDC">
        <w:rPr>
          <w:rFonts w:ascii="Times New Roman" w:hAnsi="Times New Roman"/>
          <w:color w:val="000000"/>
          <w:sz w:val="24"/>
          <w:szCs w:val="24"/>
        </w:rPr>
        <w:t xml:space="preserve"> М. </w:t>
      </w:r>
      <w:proofErr w:type="spellStart"/>
      <w:r w:rsidRPr="00741FDC">
        <w:rPr>
          <w:rFonts w:ascii="Times New Roman" w:hAnsi="Times New Roman"/>
          <w:color w:val="000000"/>
          <w:sz w:val="24"/>
          <w:szCs w:val="24"/>
        </w:rPr>
        <w:t>Камачо</w:t>
      </w:r>
      <w:proofErr w:type="spellEnd"/>
      <w:r w:rsidRPr="00741FDC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741FDC">
        <w:rPr>
          <w:rFonts w:ascii="Times New Roman" w:hAnsi="Times New Roman"/>
          <w:color w:val="000000"/>
          <w:sz w:val="24"/>
          <w:szCs w:val="24"/>
        </w:rPr>
        <w:t>Хоссейн</w:t>
      </w:r>
      <w:proofErr w:type="spellEnd"/>
      <w:r w:rsidRPr="00741FD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41FDC">
        <w:rPr>
          <w:rFonts w:ascii="Times New Roman" w:hAnsi="Times New Roman"/>
          <w:color w:val="000000"/>
          <w:sz w:val="24"/>
          <w:szCs w:val="24"/>
        </w:rPr>
        <w:t>Гариба</w:t>
      </w:r>
      <w:proofErr w:type="spellEnd"/>
      <w:r w:rsidRPr="00741FDC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741FDC">
        <w:rPr>
          <w:rFonts w:ascii="Times New Roman" w:hAnsi="Times New Roman"/>
          <w:color w:val="000000"/>
          <w:sz w:val="24"/>
          <w:szCs w:val="24"/>
        </w:rPr>
        <w:t>Глен</w:t>
      </w:r>
      <w:proofErr w:type="spellEnd"/>
      <w:r w:rsidRPr="00741FDC">
        <w:rPr>
          <w:rFonts w:ascii="Times New Roman" w:hAnsi="Times New Roman"/>
          <w:color w:val="000000"/>
          <w:sz w:val="24"/>
          <w:szCs w:val="24"/>
        </w:rPr>
        <w:t xml:space="preserve"> В. </w:t>
      </w:r>
      <w:proofErr w:type="spellStart"/>
      <w:r w:rsidRPr="00741FDC">
        <w:rPr>
          <w:rFonts w:ascii="Times New Roman" w:hAnsi="Times New Roman"/>
          <w:color w:val="000000"/>
          <w:sz w:val="24"/>
          <w:szCs w:val="24"/>
        </w:rPr>
        <w:t>Сайзмо</w:t>
      </w:r>
      <w:proofErr w:type="spellEnd"/>
      <w:r w:rsidRPr="00741FDC">
        <w:rPr>
          <w:rFonts w:ascii="Times New Roman" w:hAnsi="Times New Roman"/>
          <w:color w:val="000000"/>
          <w:sz w:val="24"/>
          <w:szCs w:val="24"/>
        </w:rPr>
        <w:t>. - 2-е изд. - М.: ГЭОТАР-МЕДИА, 2008. - 631 с.</w:t>
      </w:r>
    </w:p>
    <w:p w:rsidR="0060588A" w:rsidRPr="00741FDC" w:rsidRDefault="0060588A" w:rsidP="00B93EBE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41FD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>Клинические рекомендации.</w:t>
      </w:r>
      <w:r w:rsidRPr="00741FDC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741FD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741FDC">
        <w:rPr>
          <w:rFonts w:ascii="Times New Roman" w:hAnsi="Times New Roman"/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741FDC">
        <w:rPr>
          <w:rFonts w:ascii="Times New Roman" w:hAnsi="Times New Roman"/>
          <w:color w:val="000000"/>
          <w:sz w:val="24"/>
          <w:szCs w:val="24"/>
        </w:rPr>
        <w:t>Галстян</w:t>
      </w:r>
      <w:proofErr w:type="spellEnd"/>
      <w:r w:rsidRPr="00741FDC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741FDC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741FDC">
        <w:rPr>
          <w:rFonts w:ascii="Times New Roman" w:hAnsi="Times New Roman"/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741FDC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41FDC">
        <w:rPr>
          <w:rFonts w:ascii="Times New Roman" w:hAnsi="Times New Roman"/>
          <w:color w:val="000000"/>
          <w:sz w:val="24"/>
          <w:szCs w:val="24"/>
        </w:rPr>
        <w:t xml:space="preserve"> Медиа, 2007. - 288 с.</w:t>
      </w:r>
    </w:p>
    <w:p w:rsidR="0060588A" w:rsidRPr="00741FDC" w:rsidRDefault="0060588A" w:rsidP="00B93EBE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41FD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741FDC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741FDC">
        <w:rPr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741FDC">
        <w:rPr>
          <w:rFonts w:ascii="Times New Roman" w:hAnsi="Times New Roman"/>
          <w:color w:val="000000"/>
          <w:sz w:val="24"/>
          <w:szCs w:val="24"/>
        </w:rPr>
        <w:t xml:space="preserve">-сост.: А. Ю. </w:t>
      </w:r>
      <w:proofErr w:type="spellStart"/>
      <w:r w:rsidRPr="00741FDC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741FDC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741FDC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741FDC">
        <w:rPr>
          <w:rFonts w:ascii="Times New Roman" w:hAnsi="Times New Roman"/>
          <w:color w:val="000000"/>
          <w:sz w:val="24"/>
          <w:szCs w:val="24"/>
        </w:rPr>
        <w:br/>
      </w:r>
      <w:r w:rsidRPr="00741FD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2</w:t>
      </w:r>
      <w:r w:rsidRPr="00741FDC">
        <w:rPr>
          <w:rFonts w:ascii="Times New Roman" w:hAnsi="Times New Roman"/>
          <w:color w:val="000000"/>
          <w:sz w:val="24"/>
          <w:szCs w:val="24"/>
        </w:rPr>
        <w:t xml:space="preserve">: Патология щитовидной железы, возрастной дефицит андрогенов. - Донецк: ИД </w:t>
      </w:r>
      <w:proofErr w:type="spellStart"/>
      <w:r w:rsidRPr="00741FDC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741FDC">
        <w:rPr>
          <w:rFonts w:ascii="Times New Roman" w:hAnsi="Times New Roman"/>
          <w:color w:val="000000"/>
          <w:sz w:val="24"/>
          <w:szCs w:val="24"/>
        </w:rPr>
        <w:t>, 2010. - 62 с. </w:t>
      </w:r>
    </w:p>
    <w:p w:rsidR="0060588A" w:rsidRPr="00741FDC" w:rsidRDefault="0060588A" w:rsidP="00B93EBE">
      <w:pPr>
        <w:pStyle w:val="a8"/>
        <w:numPr>
          <w:ilvl w:val="0"/>
          <w:numId w:val="2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741FD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741FDC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741FDC">
        <w:rPr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741FDC">
        <w:rPr>
          <w:rFonts w:ascii="Times New Roman" w:hAnsi="Times New Roman"/>
          <w:color w:val="000000"/>
          <w:sz w:val="24"/>
          <w:szCs w:val="24"/>
        </w:rPr>
        <w:t xml:space="preserve">-сост.: А. Ю. </w:t>
      </w:r>
      <w:proofErr w:type="spellStart"/>
      <w:r w:rsidRPr="00741FDC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741FDC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741FDC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741FDC">
        <w:rPr>
          <w:rFonts w:ascii="Times New Roman" w:hAnsi="Times New Roman"/>
          <w:color w:val="000000"/>
          <w:sz w:val="24"/>
          <w:szCs w:val="24"/>
        </w:rPr>
        <w:br/>
      </w:r>
      <w:r w:rsidRPr="00741FD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3</w:t>
      </w:r>
      <w:r w:rsidRPr="00741FDC">
        <w:rPr>
          <w:rFonts w:ascii="Times New Roman" w:hAnsi="Times New Roman"/>
          <w:color w:val="000000"/>
          <w:sz w:val="24"/>
          <w:szCs w:val="24"/>
        </w:rPr>
        <w:t xml:space="preserve">: Рекомендации по контролю гликемии у стационарных больных, разработанные Американской ассоциацией клинических эндокринологов и Американской диабетической ассоциацией. - Донецк: ИД </w:t>
      </w:r>
      <w:proofErr w:type="spellStart"/>
      <w:r w:rsidRPr="00741FDC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741FDC">
        <w:rPr>
          <w:rFonts w:ascii="Times New Roman" w:hAnsi="Times New Roman"/>
          <w:color w:val="000000"/>
          <w:sz w:val="24"/>
          <w:szCs w:val="24"/>
        </w:rPr>
        <w:t>, 2010. - 30 с.</w:t>
      </w:r>
    </w:p>
    <w:p w:rsidR="0060588A" w:rsidRPr="00741FDC" w:rsidRDefault="0060588A" w:rsidP="00B93EBE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41FD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741FDC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741FD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41FDC">
        <w:rPr>
          <w:rFonts w:ascii="Times New Roman" w:hAnsi="Times New Roman"/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741FDC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41FDC">
        <w:rPr>
          <w:rFonts w:ascii="Times New Roman" w:hAnsi="Times New Roman"/>
          <w:color w:val="000000"/>
          <w:sz w:val="24"/>
          <w:szCs w:val="24"/>
        </w:rPr>
        <w:t xml:space="preserve"> Медиа, 2008. - 117 с.</w:t>
      </w:r>
    </w:p>
    <w:p w:rsidR="0060588A" w:rsidRPr="00741FDC" w:rsidRDefault="0060588A" w:rsidP="00B93EBE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41FDC">
        <w:rPr>
          <w:rFonts w:ascii="Times New Roman" w:hAnsi="Times New Roman"/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741FDC">
        <w:rPr>
          <w:rFonts w:ascii="Times New Roman" w:hAnsi="Times New Roman"/>
          <w:color w:val="000000"/>
          <w:sz w:val="24"/>
          <w:szCs w:val="24"/>
        </w:rPr>
        <w:t>Кэттайл</w:t>
      </w:r>
      <w:proofErr w:type="spellEnd"/>
      <w:r w:rsidRPr="00741FDC">
        <w:rPr>
          <w:rFonts w:ascii="Times New Roman" w:hAnsi="Times New Roman"/>
          <w:color w:val="000000"/>
          <w:sz w:val="24"/>
          <w:szCs w:val="24"/>
        </w:rPr>
        <w:t xml:space="preserve">, Р. А. </w:t>
      </w:r>
      <w:proofErr w:type="gramStart"/>
      <w:r w:rsidRPr="00741FDC">
        <w:rPr>
          <w:rFonts w:ascii="Times New Roman" w:hAnsi="Times New Roman"/>
          <w:color w:val="000000"/>
          <w:sz w:val="24"/>
          <w:szCs w:val="24"/>
        </w:rPr>
        <w:t>Арки ;</w:t>
      </w:r>
      <w:proofErr w:type="gramEnd"/>
      <w:r w:rsidRPr="00741FDC">
        <w:rPr>
          <w:rFonts w:ascii="Times New Roman" w:hAnsi="Times New Roman"/>
          <w:color w:val="000000"/>
          <w:sz w:val="24"/>
          <w:szCs w:val="24"/>
        </w:rPr>
        <w:t xml:space="preserve"> под общ. ред. Ю. В. </w:t>
      </w:r>
      <w:proofErr w:type="spellStart"/>
      <w:r w:rsidRPr="00741FDC">
        <w:rPr>
          <w:rFonts w:ascii="Times New Roman" w:hAnsi="Times New Roman"/>
          <w:color w:val="000000"/>
          <w:sz w:val="24"/>
          <w:szCs w:val="24"/>
        </w:rPr>
        <w:t>Наточина</w:t>
      </w:r>
      <w:proofErr w:type="spellEnd"/>
      <w:r w:rsidRPr="00741FDC">
        <w:rPr>
          <w:rFonts w:ascii="Times New Roman" w:hAnsi="Times New Roman"/>
          <w:color w:val="000000"/>
          <w:sz w:val="24"/>
          <w:szCs w:val="24"/>
        </w:rPr>
        <w:t>. - М.: БИНОМ, 2007. - 335 с.</w:t>
      </w:r>
    </w:p>
    <w:p w:rsidR="0060588A" w:rsidRPr="00741FDC" w:rsidRDefault="0060588A" w:rsidP="00B93EBE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741FD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741FDC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</w:t>
      </w:r>
      <w:proofErr w:type="gramStart"/>
      <w:r w:rsidRPr="00741FDC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741FDC">
        <w:rPr>
          <w:rFonts w:ascii="Times New Roman" w:hAnsi="Times New Roman"/>
          <w:color w:val="000000"/>
          <w:sz w:val="24"/>
          <w:szCs w:val="24"/>
        </w:rPr>
        <w:t xml:space="preserve"> под ред. И</w:t>
      </w:r>
      <w:r w:rsidRPr="00741FDC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41FDC">
        <w:rPr>
          <w:rFonts w:ascii="Times New Roman" w:hAnsi="Times New Roman"/>
          <w:color w:val="000000"/>
          <w:sz w:val="24"/>
          <w:szCs w:val="24"/>
        </w:rPr>
        <w:t>И</w:t>
      </w:r>
      <w:r w:rsidRPr="00741FDC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41FDC">
        <w:rPr>
          <w:rFonts w:ascii="Times New Roman" w:hAnsi="Times New Roman"/>
          <w:color w:val="000000"/>
          <w:sz w:val="24"/>
          <w:szCs w:val="24"/>
        </w:rPr>
        <w:t>Дедова</w:t>
      </w:r>
      <w:r w:rsidRPr="00741FDC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741FDC">
        <w:rPr>
          <w:rFonts w:ascii="Times New Roman" w:hAnsi="Times New Roman"/>
          <w:color w:val="000000"/>
          <w:sz w:val="24"/>
          <w:szCs w:val="24"/>
        </w:rPr>
        <w:t>Г</w:t>
      </w:r>
      <w:r w:rsidRPr="00741FDC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41FDC">
        <w:rPr>
          <w:rFonts w:ascii="Times New Roman" w:hAnsi="Times New Roman"/>
          <w:color w:val="000000"/>
          <w:sz w:val="24"/>
          <w:szCs w:val="24"/>
        </w:rPr>
        <w:t>А</w:t>
      </w:r>
      <w:r w:rsidRPr="00741FDC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41FDC">
        <w:rPr>
          <w:rFonts w:ascii="Times New Roman" w:hAnsi="Times New Roman"/>
          <w:color w:val="000000"/>
          <w:sz w:val="24"/>
          <w:szCs w:val="24"/>
        </w:rPr>
        <w:t>Мельниченко</w:t>
      </w:r>
      <w:r w:rsidRPr="00741FDC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741FDC">
        <w:rPr>
          <w:rFonts w:ascii="Times New Roman" w:hAnsi="Times New Roman"/>
          <w:color w:val="000000"/>
          <w:sz w:val="24"/>
          <w:szCs w:val="24"/>
        </w:rPr>
        <w:t>рецензенты</w:t>
      </w:r>
      <w:r w:rsidRPr="00741FDC">
        <w:rPr>
          <w:rFonts w:ascii="Times New Roman" w:hAnsi="Times New Roman"/>
          <w:color w:val="000000"/>
          <w:sz w:val="24"/>
          <w:szCs w:val="24"/>
          <w:lang w:val="en-US"/>
        </w:rPr>
        <w:t xml:space="preserve">: </w:t>
      </w:r>
      <w:r w:rsidRPr="00741FDC">
        <w:rPr>
          <w:rFonts w:ascii="Times New Roman" w:hAnsi="Times New Roman"/>
          <w:color w:val="000000"/>
          <w:sz w:val="24"/>
          <w:szCs w:val="24"/>
        </w:rPr>
        <w:t>Е</w:t>
      </w:r>
      <w:r w:rsidRPr="00741FDC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41FDC">
        <w:rPr>
          <w:rFonts w:ascii="Times New Roman" w:hAnsi="Times New Roman"/>
          <w:color w:val="000000"/>
          <w:sz w:val="24"/>
          <w:szCs w:val="24"/>
        </w:rPr>
        <w:t>Н</w:t>
      </w:r>
      <w:r w:rsidRPr="00741FDC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41FDC">
        <w:rPr>
          <w:rFonts w:ascii="Times New Roman" w:hAnsi="Times New Roman"/>
          <w:color w:val="000000"/>
          <w:sz w:val="24"/>
          <w:szCs w:val="24"/>
        </w:rPr>
        <w:t>Гринева</w:t>
      </w:r>
      <w:r w:rsidRPr="00741FDC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741FDC">
        <w:rPr>
          <w:rFonts w:ascii="Times New Roman" w:hAnsi="Times New Roman"/>
          <w:color w:val="000000"/>
          <w:sz w:val="24"/>
          <w:szCs w:val="24"/>
        </w:rPr>
        <w:t>Е</w:t>
      </w:r>
      <w:r w:rsidRPr="00741FDC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41FDC">
        <w:rPr>
          <w:rFonts w:ascii="Times New Roman" w:hAnsi="Times New Roman"/>
          <w:color w:val="000000"/>
          <w:sz w:val="24"/>
          <w:szCs w:val="24"/>
        </w:rPr>
        <w:t>И</w:t>
      </w:r>
      <w:r w:rsidRPr="00741FDC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Pr="00741FDC">
        <w:rPr>
          <w:rFonts w:ascii="Times New Roman" w:hAnsi="Times New Roman"/>
          <w:color w:val="000000"/>
          <w:sz w:val="24"/>
          <w:szCs w:val="24"/>
        </w:rPr>
        <w:t>Марова</w:t>
      </w:r>
      <w:proofErr w:type="spellEnd"/>
      <w:r w:rsidRPr="00741FDC">
        <w:rPr>
          <w:rFonts w:ascii="Times New Roman" w:hAnsi="Times New Roman"/>
          <w:color w:val="000000"/>
          <w:sz w:val="24"/>
          <w:szCs w:val="24"/>
          <w:lang w:val="en-US"/>
        </w:rPr>
        <w:t xml:space="preserve"> = Rationale for drug </w:t>
      </w:r>
      <w:proofErr w:type="spellStart"/>
      <w:r w:rsidRPr="00741FDC">
        <w:rPr>
          <w:rFonts w:ascii="Times New Roman" w:hAnsi="Times New Roman"/>
          <w:color w:val="000000"/>
          <w:sz w:val="24"/>
          <w:szCs w:val="24"/>
          <w:lang w:val="en-US"/>
        </w:rPr>
        <w:t>therary</w:t>
      </w:r>
      <w:proofErr w:type="spellEnd"/>
      <w:r w:rsidRPr="00741FDC">
        <w:rPr>
          <w:rFonts w:ascii="Times New Roman" w:hAnsi="Times New Roman"/>
          <w:color w:val="000000"/>
          <w:sz w:val="24"/>
          <w:szCs w:val="24"/>
          <w:lang w:val="en-US"/>
        </w:rPr>
        <w:t xml:space="preserve"> of endocrine system and metabolic disorders: a guidebook for medical practitioners/ I.I. </w:t>
      </w:r>
      <w:proofErr w:type="spellStart"/>
      <w:r w:rsidRPr="00741FDC">
        <w:rPr>
          <w:rFonts w:ascii="Times New Roman" w:hAnsi="Times New Roman"/>
          <w:color w:val="000000"/>
          <w:sz w:val="24"/>
          <w:szCs w:val="24"/>
          <w:lang w:val="en-US"/>
        </w:rPr>
        <w:t>Dedov</w:t>
      </w:r>
      <w:proofErr w:type="spellEnd"/>
      <w:r w:rsidRPr="00741FDC">
        <w:rPr>
          <w:rFonts w:ascii="Times New Roman" w:hAnsi="Times New Roman"/>
          <w:color w:val="000000"/>
          <w:sz w:val="24"/>
          <w:szCs w:val="24"/>
          <w:lang w:val="en-US"/>
        </w:rPr>
        <w:t xml:space="preserve">, G.A. </w:t>
      </w:r>
      <w:proofErr w:type="spellStart"/>
      <w:r w:rsidRPr="00741FDC">
        <w:rPr>
          <w:rFonts w:ascii="Times New Roman" w:hAnsi="Times New Roman"/>
          <w:color w:val="000000"/>
          <w:sz w:val="24"/>
          <w:szCs w:val="24"/>
          <w:lang w:val="en-US"/>
        </w:rPr>
        <w:t>Melnichenko</w:t>
      </w:r>
      <w:proofErr w:type="spellEnd"/>
      <w:r w:rsidRPr="00741FDC">
        <w:rPr>
          <w:rFonts w:ascii="Times New Roman" w:hAnsi="Times New Roman"/>
          <w:color w:val="000000"/>
          <w:sz w:val="24"/>
          <w:szCs w:val="24"/>
          <w:lang w:val="en-US"/>
        </w:rPr>
        <w:t xml:space="preserve">. - </w:t>
      </w:r>
      <w:proofErr w:type="gramStart"/>
      <w:r w:rsidRPr="00741FDC">
        <w:rPr>
          <w:rFonts w:ascii="Times New Roman" w:hAnsi="Times New Roman"/>
          <w:color w:val="000000"/>
          <w:sz w:val="24"/>
          <w:szCs w:val="24"/>
        </w:rPr>
        <w:t>М</w:t>
      </w:r>
      <w:r w:rsidRPr="00741FDC">
        <w:rPr>
          <w:rFonts w:ascii="Times New Roman" w:hAnsi="Times New Roman"/>
          <w:color w:val="000000"/>
          <w:sz w:val="24"/>
          <w:szCs w:val="24"/>
          <w:lang w:val="en-US"/>
        </w:rPr>
        <w:t>.:</w:t>
      </w:r>
      <w:proofErr w:type="gramEnd"/>
      <w:r w:rsidRPr="00741FDC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741FDC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741FDC">
        <w:rPr>
          <w:rFonts w:ascii="Times New Roman" w:hAnsi="Times New Roman"/>
          <w:color w:val="000000"/>
          <w:sz w:val="24"/>
          <w:szCs w:val="24"/>
          <w:lang w:val="en-US"/>
        </w:rPr>
        <w:t xml:space="preserve">, 2006. - 1075 </w:t>
      </w:r>
      <w:r w:rsidRPr="00741FDC">
        <w:rPr>
          <w:rFonts w:ascii="Times New Roman" w:hAnsi="Times New Roman"/>
          <w:color w:val="000000"/>
          <w:sz w:val="24"/>
          <w:szCs w:val="24"/>
        </w:rPr>
        <w:t>с</w:t>
      </w:r>
      <w:r w:rsidRPr="00741FDC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60588A" w:rsidRPr="00741FDC" w:rsidRDefault="0060588A" w:rsidP="00B93EBE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41FD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741FDC">
        <w:rPr>
          <w:rFonts w:ascii="Times New Roman" w:hAnsi="Times New Roman"/>
          <w:color w:val="000000"/>
          <w:sz w:val="24"/>
          <w:szCs w:val="24"/>
        </w:rPr>
        <w:t xml:space="preserve"> эндокринной системы и нарушений обмена </w:t>
      </w:r>
      <w:proofErr w:type="gramStart"/>
      <w:r w:rsidRPr="00741FDC">
        <w:rPr>
          <w:rFonts w:ascii="Times New Roman" w:hAnsi="Times New Roman"/>
          <w:color w:val="000000"/>
          <w:sz w:val="24"/>
          <w:szCs w:val="24"/>
        </w:rPr>
        <w:t>веществ :</w:t>
      </w:r>
      <w:proofErr w:type="gramEnd"/>
      <w:r w:rsidRPr="00741FD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41FDC">
        <w:rPr>
          <w:rFonts w:ascii="Times New Roman" w:hAnsi="Times New Roman"/>
          <w:color w:val="000000"/>
          <w:sz w:val="24"/>
          <w:szCs w:val="24"/>
        </w:rPr>
        <w:t>compendium</w:t>
      </w:r>
      <w:proofErr w:type="spellEnd"/>
      <w:r w:rsidRPr="00741FDC">
        <w:rPr>
          <w:rFonts w:ascii="Times New Roman" w:hAnsi="Times New Roman"/>
          <w:color w:val="000000"/>
          <w:sz w:val="24"/>
          <w:szCs w:val="24"/>
        </w:rPr>
        <w:t xml:space="preserve">: научное издание/ С. Д. </w:t>
      </w:r>
      <w:proofErr w:type="spellStart"/>
      <w:r w:rsidRPr="00741FDC">
        <w:rPr>
          <w:rFonts w:ascii="Times New Roman" w:hAnsi="Times New Roman"/>
          <w:color w:val="000000"/>
          <w:sz w:val="24"/>
          <w:szCs w:val="24"/>
        </w:rPr>
        <w:t>Арапова</w:t>
      </w:r>
      <w:proofErr w:type="spellEnd"/>
      <w:r w:rsidRPr="00741FDC">
        <w:rPr>
          <w:rFonts w:ascii="Times New Roman" w:hAnsi="Times New Roman"/>
          <w:color w:val="000000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741FDC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741FDC">
        <w:rPr>
          <w:rFonts w:ascii="Times New Roman" w:hAnsi="Times New Roman"/>
          <w:color w:val="000000"/>
          <w:sz w:val="24"/>
          <w:szCs w:val="24"/>
        </w:rPr>
        <w:t>, 2008. - 582 с.</w:t>
      </w:r>
    </w:p>
    <w:p w:rsidR="0060588A" w:rsidRPr="00741FDC" w:rsidRDefault="0060588A" w:rsidP="00B93EBE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41FDC">
        <w:rPr>
          <w:rFonts w:ascii="Times New Roman" w:hAnsi="Times New Roman"/>
          <w:sz w:val="24"/>
          <w:szCs w:val="24"/>
        </w:rPr>
        <w:t xml:space="preserve">Серов В.Н., </w:t>
      </w:r>
      <w:proofErr w:type="spellStart"/>
      <w:r w:rsidRPr="00741FDC">
        <w:rPr>
          <w:rFonts w:ascii="Times New Roman" w:hAnsi="Times New Roman"/>
          <w:sz w:val="24"/>
          <w:szCs w:val="24"/>
        </w:rPr>
        <w:t>Прилепская</w:t>
      </w:r>
      <w:proofErr w:type="spellEnd"/>
      <w:r w:rsidRPr="00741FDC">
        <w:rPr>
          <w:rFonts w:ascii="Times New Roman" w:hAnsi="Times New Roman"/>
          <w:sz w:val="24"/>
          <w:szCs w:val="24"/>
        </w:rPr>
        <w:t xml:space="preserve"> В.Н., Овсянникова Т.В. Гинекологическая эндокринология. – М.: </w:t>
      </w:r>
      <w:proofErr w:type="spellStart"/>
      <w:r w:rsidRPr="00741FDC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741FDC">
        <w:rPr>
          <w:rFonts w:ascii="Times New Roman" w:hAnsi="Times New Roman"/>
          <w:sz w:val="24"/>
          <w:szCs w:val="24"/>
        </w:rPr>
        <w:t>, 2008 – 521 с.</w:t>
      </w:r>
    </w:p>
    <w:p w:rsidR="0060588A" w:rsidRPr="00741FDC" w:rsidRDefault="0060588A" w:rsidP="00B93EBE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41FD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Синдром поликистозных яичников</w:t>
      </w:r>
      <w:r w:rsidRPr="00741FDC">
        <w:rPr>
          <w:rFonts w:ascii="Times New Roman" w:hAnsi="Times New Roman"/>
          <w:color w:val="000000"/>
          <w:sz w:val="24"/>
          <w:szCs w:val="24"/>
        </w:rPr>
        <w:t>: руководство для врачей/ под ред. И. И. Дедова, Г. А. Мельниченко. - М.: МИА, 2007. - 361 с. </w:t>
      </w:r>
    </w:p>
    <w:p w:rsidR="0060588A" w:rsidRPr="00741FDC" w:rsidRDefault="0060588A" w:rsidP="00B93EBE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41FD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Схемы лечения.</w:t>
      </w:r>
      <w:r w:rsidRPr="00741FDC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741FD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41FDC">
        <w:rPr>
          <w:rFonts w:ascii="Times New Roman" w:hAnsi="Times New Roman"/>
          <w:color w:val="000000"/>
          <w:sz w:val="24"/>
          <w:szCs w:val="24"/>
        </w:rPr>
        <w:t xml:space="preserve">: справочное издание/ под ред.: И. И. Дедова, Г. А. Мельниченко. - М.: </w:t>
      </w:r>
      <w:proofErr w:type="spellStart"/>
      <w:r w:rsidRPr="00741FDC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741FDC">
        <w:rPr>
          <w:rFonts w:ascii="Times New Roman" w:hAnsi="Times New Roman"/>
          <w:color w:val="000000"/>
          <w:sz w:val="24"/>
          <w:szCs w:val="24"/>
        </w:rPr>
        <w:t>, 2007. - 301 с.: табл.. - (Библиотека врача общей практики). - (Схемы лечения). - Указатель лекарственных средств: с. 289-301</w:t>
      </w:r>
    </w:p>
    <w:p w:rsidR="0060588A" w:rsidRPr="00741FDC" w:rsidRDefault="0060588A" w:rsidP="00B93EBE">
      <w:pPr>
        <w:numPr>
          <w:ilvl w:val="0"/>
          <w:numId w:val="2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741FD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741FDC">
        <w:rPr>
          <w:rFonts w:ascii="Times New Roman" w:hAnsi="Times New Roman"/>
          <w:color w:val="000000"/>
          <w:sz w:val="24"/>
          <w:szCs w:val="24"/>
        </w:rPr>
        <w:t xml:space="preserve">: учебник/ ред.: Дж. Е. </w:t>
      </w:r>
      <w:proofErr w:type="spellStart"/>
      <w:r w:rsidRPr="00741FDC">
        <w:rPr>
          <w:rFonts w:ascii="Times New Roman" w:hAnsi="Times New Roman"/>
          <w:color w:val="000000"/>
          <w:sz w:val="24"/>
          <w:szCs w:val="24"/>
        </w:rPr>
        <w:t>Гриффин</w:t>
      </w:r>
      <w:proofErr w:type="spellEnd"/>
      <w:r w:rsidRPr="00741FDC">
        <w:rPr>
          <w:rFonts w:ascii="Times New Roman" w:hAnsi="Times New Roman"/>
          <w:color w:val="000000"/>
          <w:sz w:val="24"/>
          <w:szCs w:val="24"/>
        </w:rPr>
        <w:t xml:space="preserve">, С. Р. </w:t>
      </w:r>
      <w:proofErr w:type="spellStart"/>
      <w:proofErr w:type="gramStart"/>
      <w:r w:rsidRPr="00741FDC">
        <w:rPr>
          <w:rFonts w:ascii="Times New Roman" w:hAnsi="Times New Roman"/>
          <w:color w:val="000000"/>
          <w:sz w:val="24"/>
          <w:szCs w:val="24"/>
        </w:rPr>
        <w:t>Охеда</w:t>
      </w:r>
      <w:proofErr w:type="spellEnd"/>
      <w:r w:rsidRPr="00741FDC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41FDC">
        <w:rPr>
          <w:rFonts w:ascii="Times New Roman" w:hAnsi="Times New Roman"/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741FDC">
        <w:rPr>
          <w:rFonts w:ascii="Times New Roman" w:hAnsi="Times New Roman"/>
          <w:color w:val="000000"/>
          <w:sz w:val="24"/>
          <w:szCs w:val="24"/>
        </w:rPr>
        <w:t>Аметова</w:t>
      </w:r>
      <w:proofErr w:type="spellEnd"/>
      <w:r w:rsidRPr="00741FDC">
        <w:rPr>
          <w:rFonts w:ascii="Times New Roman" w:hAnsi="Times New Roman"/>
          <w:color w:val="000000"/>
          <w:sz w:val="24"/>
          <w:szCs w:val="24"/>
        </w:rPr>
        <w:t>. - М.: БИНОМ. Лаборатория знаний, 2008. - 496 с.</w:t>
      </w:r>
    </w:p>
    <w:p w:rsidR="0060588A" w:rsidRPr="00741FDC" w:rsidRDefault="0060588A" w:rsidP="00B93EBE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41FDC">
        <w:rPr>
          <w:rFonts w:ascii="Times New Roman" w:hAnsi="Times New Roman"/>
          <w:color w:val="000000"/>
          <w:sz w:val="24"/>
          <w:szCs w:val="24"/>
        </w:rPr>
        <w:t>Функциональная и топическая диагностика в </w:t>
      </w:r>
      <w:r w:rsidRPr="00741FD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741FDC">
        <w:rPr>
          <w:rFonts w:ascii="Times New Roman" w:hAnsi="Times New Roman"/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741FDC">
        <w:rPr>
          <w:rFonts w:ascii="Times New Roman" w:hAnsi="Times New Roman"/>
          <w:color w:val="000000"/>
          <w:sz w:val="24"/>
          <w:szCs w:val="24"/>
        </w:rPr>
        <w:t>Халимов</w:t>
      </w:r>
      <w:proofErr w:type="spellEnd"/>
      <w:r w:rsidRPr="00741FDC">
        <w:rPr>
          <w:rFonts w:ascii="Times New Roman" w:hAnsi="Times New Roman"/>
          <w:color w:val="000000"/>
          <w:sz w:val="24"/>
          <w:szCs w:val="24"/>
        </w:rPr>
        <w:t xml:space="preserve">, Г. Е. Труфанов. - </w:t>
      </w:r>
      <w:proofErr w:type="gramStart"/>
      <w:r w:rsidRPr="00741FDC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741FDC">
        <w:rPr>
          <w:rFonts w:ascii="Times New Roman" w:hAnsi="Times New Roman"/>
          <w:color w:val="000000"/>
          <w:sz w:val="24"/>
          <w:szCs w:val="24"/>
        </w:rPr>
        <w:t xml:space="preserve"> ЭЛБИ-СПб, 2010. - 296 с. </w:t>
      </w:r>
    </w:p>
    <w:p w:rsidR="0060588A" w:rsidRPr="00741FDC" w:rsidRDefault="0060588A" w:rsidP="00B93EBE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41FDC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60588A" w:rsidRPr="00741FDC" w:rsidRDefault="0060588A" w:rsidP="00B93EBE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41FD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41FDC">
        <w:rPr>
          <w:rFonts w:ascii="Times New Roman" w:hAnsi="Times New Roman"/>
          <w:color w:val="000000"/>
          <w:sz w:val="24"/>
          <w:szCs w:val="24"/>
        </w:rPr>
        <w:t>: руководство/ С. Б. Шустов</w:t>
      </w:r>
      <w:r w:rsidRPr="00741FDC">
        <w:rPr>
          <w:rFonts w:ascii="Times New Roman" w:hAnsi="Times New Roman"/>
          <w:color w:val="000000"/>
          <w:sz w:val="24"/>
          <w:szCs w:val="24"/>
        </w:rPr>
        <w:br/>
      </w:r>
      <w:r w:rsidRPr="00741FD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Т.1</w:t>
      </w:r>
      <w:r w:rsidRPr="00741FDC">
        <w:rPr>
          <w:rFonts w:ascii="Times New Roman" w:hAnsi="Times New Roman"/>
          <w:color w:val="000000"/>
          <w:sz w:val="24"/>
          <w:szCs w:val="24"/>
        </w:rPr>
        <w:t xml:space="preserve">: Заболевания гипофиза, щитовидной железы и надпочечников. - </w:t>
      </w:r>
      <w:proofErr w:type="gramStart"/>
      <w:r w:rsidRPr="00741FDC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741FD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41FDC">
        <w:rPr>
          <w:rFonts w:ascii="Times New Roman" w:hAnsi="Times New Roman"/>
          <w:color w:val="000000"/>
          <w:sz w:val="24"/>
          <w:szCs w:val="24"/>
        </w:rPr>
        <w:t>СпецЛит</w:t>
      </w:r>
      <w:proofErr w:type="spellEnd"/>
      <w:r w:rsidRPr="00741FDC">
        <w:rPr>
          <w:rFonts w:ascii="Times New Roman" w:hAnsi="Times New Roman"/>
          <w:color w:val="000000"/>
          <w:sz w:val="24"/>
          <w:szCs w:val="24"/>
        </w:rPr>
        <w:t>, 2011. - 400 с. </w:t>
      </w:r>
    </w:p>
    <w:p w:rsidR="0060588A" w:rsidRPr="00741FDC" w:rsidRDefault="0060588A" w:rsidP="00B93EBE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41FD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41FDC">
        <w:rPr>
          <w:rFonts w:ascii="Times New Roman" w:hAnsi="Times New Roman"/>
          <w:color w:val="000000"/>
          <w:sz w:val="24"/>
          <w:szCs w:val="24"/>
        </w:rPr>
        <w:t>: руководство/ С. Б. Шустов</w:t>
      </w:r>
      <w:r w:rsidRPr="00741FDC">
        <w:rPr>
          <w:rFonts w:ascii="Times New Roman" w:hAnsi="Times New Roman"/>
          <w:color w:val="000000"/>
          <w:sz w:val="24"/>
          <w:szCs w:val="24"/>
        </w:rPr>
        <w:br/>
      </w:r>
      <w:r w:rsidRPr="00741FD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Т.2</w:t>
      </w:r>
      <w:r w:rsidRPr="00741FDC">
        <w:rPr>
          <w:rFonts w:ascii="Times New Roman" w:hAnsi="Times New Roman"/>
          <w:color w:val="000000"/>
          <w:sz w:val="24"/>
          <w:szCs w:val="24"/>
        </w:rPr>
        <w:t xml:space="preserve">: Заболевания поджелудочной железы, паращитовидных и половых желез. - </w:t>
      </w:r>
      <w:proofErr w:type="gramStart"/>
      <w:r w:rsidRPr="00741FDC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741FD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41FDC">
        <w:rPr>
          <w:rFonts w:ascii="Times New Roman" w:hAnsi="Times New Roman"/>
          <w:color w:val="000000"/>
          <w:sz w:val="24"/>
          <w:szCs w:val="24"/>
        </w:rPr>
        <w:t>СпецЛит</w:t>
      </w:r>
      <w:proofErr w:type="spellEnd"/>
      <w:r w:rsidRPr="00741FDC">
        <w:rPr>
          <w:rFonts w:ascii="Times New Roman" w:hAnsi="Times New Roman"/>
          <w:color w:val="000000"/>
          <w:sz w:val="24"/>
          <w:szCs w:val="24"/>
        </w:rPr>
        <w:t>, 2011. - 432 с.</w:t>
      </w:r>
    </w:p>
    <w:p w:rsidR="0060588A" w:rsidRPr="00741FDC" w:rsidRDefault="0060588A" w:rsidP="00B93EBE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41FD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741FDC">
        <w:rPr>
          <w:rFonts w:ascii="Times New Roman" w:hAnsi="Times New Roman"/>
          <w:color w:val="000000"/>
          <w:sz w:val="24"/>
          <w:szCs w:val="24"/>
        </w:rPr>
        <w:t xml:space="preserve">я беременности в норме и при патологии: научное издание/ В. М. </w:t>
      </w:r>
      <w:proofErr w:type="spellStart"/>
      <w:r w:rsidRPr="00741FDC">
        <w:rPr>
          <w:rFonts w:ascii="Times New Roman" w:hAnsi="Times New Roman"/>
          <w:color w:val="000000"/>
          <w:sz w:val="24"/>
          <w:szCs w:val="24"/>
        </w:rPr>
        <w:t>Сидельникова</w:t>
      </w:r>
      <w:proofErr w:type="spellEnd"/>
      <w:r w:rsidRPr="00741FDC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741FDC">
        <w:rPr>
          <w:rFonts w:ascii="Times New Roman" w:hAnsi="Times New Roman"/>
          <w:color w:val="000000"/>
          <w:sz w:val="24"/>
          <w:szCs w:val="24"/>
        </w:rPr>
        <w:t>МЕДпресс-информ</w:t>
      </w:r>
      <w:proofErr w:type="spellEnd"/>
      <w:r w:rsidRPr="00741FDC">
        <w:rPr>
          <w:rFonts w:ascii="Times New Roman" w:hAnsi="Times New Roman"/>
          <w:color w:val="000000"/>
          <w:sz w:val="24"/>
          <w:szCs w:val="24"/>
        </w:rPr>
        <w:t>, 2007. - 351 с.</w:t>
      </w:r>
    </w:p>
    <w:p w:rsidR="0060588A" w:rsidRPr="00741FDC" w:rsidRDefault="0060588A" w:rsidP="00B93EBE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41FD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Эндокринология. Национальное руководство</w:t>
      </w:r>
      <w:r w:rsidRPr="00741FDC">
        <w:rPr>
          <w:rFonts w:ascii="Times New Roman" w:hAnsi="Times New Roman"/>
          <w:color w:val="000000"/>
          <w:sz w:val="24"/>
          <w:szCs w:val="24"/>
        </w:rPr>
        <w:t xml:space="preserve">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М.: </w:t>
      </w:r>
      <w:proofErr w:type="spellStart"/>
      <w:r w:rsidRPr="00741FDC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41FDC">
        <w:rPr>
          <w:rFonts w:ascii="Times New Roman" w:hAnsi="Times New Roman"/>
          <w:color w:val="000000"/>
          <w:sz w:val="24"/>
          <w:szCs w:val="24"/>
        </w:rPr>
        <w:t xml:space="preserve"> Медиа, 2008. - 1064 с.</w:t>
      </w:r>
    </w:p>
    <w:p w:rsidR="0060588A" w:rsidRPr="00741FDC" w:rsidRDefault="0060588A" w:rsidP="00B93EBE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41FD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741FDC">
        <w:rPr>
          <w:rFonts w:ascii="Times New Roman" w:hAnsi="Times New Roman"/>
          <w:color w:val="000000"/>
          <w:sz w:val="24"/>
          <w:szCs w:val="24"/>
        </w:rPr>
        <w:t> и схемах: научное издание/ С. Б. Шустов [и др.]. - М.: МИА, 2009. - 654 с.</w:t>
      </w:r>
    </w:p>
    <w:p w:rsidR="0060588A" w:rsidRPr="00741FDC" w:rsidRDefault="0060588A" w:rsidP="00B93EBE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41FDC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lastRenderedPageBreak/>
        <w:t xml:space="preserve">Эндокринология по </w:t>
      </w:r>
      <w:proofErr w:type="spellStart"/>
      <w:r w:rsidRPr="00741FDC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Дэвидсону</w:t>
      </w:r>
      <w:proofErr w:type="spellEnd"/>
      <w:r w:rsidRPr="00741FDC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учебное пособие/ Н. Бун, Н. Колледж, Б. </w:t>
      </w:r>
      <w:proofErr w:type="gramStart"/>
      <w:r w:rsidRPr="00741FDC">
        <w:rPr>
          <w:rStyle w:val="apple-style-span"/>
          <w:rFonts w:ascii="Times New Roman" w:hAnsi="Times New Roman"/>
          <w:color w:val="000000"/>
          <w:sz w:val="24"/>
          <w:szCs w:val="24"/>
        </w:rPr>
        <w:t>Уокер ;</w:t>
      </w:r>
      <w:proofErr w:type="gramEnd"/>
      <w:r w:rsidRPr="00741FDC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пер. с англ. под ред. Г. А. Мельниченко. - М.: РИД ЭЛСИВЕР,</w:t>
      </w:r>
      <w:r w:rsidRPr="00741FDC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741FDC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741FDC">
        <w:rPr>
          <w:rStyle w:val="apple-style-span"/>
          <w:rFonts w:ascii="Times New Roman" w:hAnsi="Times New Roman"/>
          <w:color w:val="000000"/>
          <w:sz w:val="24"/>
          <w:szCs w:val="24"/>
        </w:rPr>
        <w:t>. - 176 с.</w:t>
      </w:r>
    </w:p>
    <w:p w:rsidR="0060588A" w:rsidRPr="00741FDC" w:rsidRDefault="0060588A" w:rsidP="00B93EBE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41FD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41FDC">
        <w:rPr>
          <w:rFonts w:ascii="Times New Roman" w:hAnsi="Times New Roman"/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741FDC">
        <w:rPr>
          <w:rFonts w:ascii="Times New Roman" w:hAnsi="Times New Roman"/>
          <w:color w:val="000000"/>
          <w:sz w:val="24"/>
          <w:szCs w:val="24"/>
        </w:rPr>
        <w:t>Шенфилд</w:t>
      </w:r>
      <w:proofErr w:type="spellEnd"/>
      <w:r w:rsidRPr="00741FDC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741FDC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741FDC">
        <w:rPr>
          <w:rFonts w:ascii="Times New Roman" w:hAnsi="Times New Roman"/>
          <w:color w:val="000000"/>
          <w:sz w:val="24"/>
          <w:szCs w:val="24"/>
        </w:rPr>
        <w:t xml:space="preserve"> науч. ред. рус. издания Г. А. Мельниченко ; пер. с англ.: А. Н. Редькин, Д. Е. Колода. - М.: </w:t>
      </w:r>
      <w:proofErr w:type="spellStart"/>
      <w:r w:rsidRPr="00741FDC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741FDC">
        <w:rPr>
          <w:rFonts w:ascii="Times New Roman" w:hAnsi="Times New Roman"/>
          <w:color w:val="000000"/>
          <w:sz w:val="24"/>
          <w:szCs w:val="24"/>
        </w:rPr>
        <w:t>, 2005. - 381 с.</w:t>
      </w:r>
    </w:p>
    <w:p w:rsidR="0060588A" w:rsidRPr="00741FDC" w:rsidRDefault="0060588A" w:rsidP="00B93EBE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41FD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741FDC">
        <w:rPr>
          <w:rFonts w:ascii="Times New Roman" w:hAnsi="Times New Roman"/>
          <w:color w:val="000000"/>
          <w:sz w:val="24"/>
          <w:szCs w:val="24"/>
        </w:rPr>
        <w:t xml:space="preserve">я мужской половой системы: научное издание/ Т. И. </w:t>
      </w:r>
      <w:proofErr w:type="spellStart"/>
      <w:r w:rsidRPr="00741FDC">
        <w:rPr>
          <w:rFonts w:ascii="Times New Roman" w:hAnsi="Times New Roman"/>
          <w:color w:val="000000"/>
          <w:sz w:val="24"/>
          <w:szCs w:val="24"/>
        </w:rPr>
        <w:t>Устинкина</w:t>
      </w:r>
      <w:proofErr w:type="spellEnd"/>
      <w:r w:rsidRPr="00741FDC">
        <w:rPr>
          <w:rFonts w:ascii="Times New Roman" w:hAnsi="Times New Roman"/>
          <w:color w:val="000000"/>
          <w:sz w:val="24"/>
          <w:szCs w:val="24"/>
        </w:rPr>
        <w:t xml:space="preserve">. - </w:t>
      </w:r>
      <w:proofErr w:type="gramStart"/>
      <w:r w:rsidRPr="00741FDC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741FDC">
        <w:rPr>
          <w:rFonts w:ascii="Times New Roman" w:hAnsi="Times New Roman"/>
          <w:color w:val="000000"/>
          <w:sz w:val="24"/>
          <w:szCs w:val="24"/>
        </w:rPr>
        <w:t xml:space="preserve"> ЭЛБИ-СПб, 2007. - 158 с.</w:t>
      </w:r>
    </w:p>
    <w:p w:rsidR="0060588A" w:rsidRPr="00741FDC" w:rsidRDefault="0060588A" w:rsidP="00B93EBE">
      <w:pPr>
        <w:pStyle w:val="a8"/>
        <w:numPr>
          <w:ilvl w:val="0"/>
          <w:numId w:val="2"/>
        </w:numPr>
        <w:autoSpaceDN w:val="0"/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741FD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Инфекционные</w:t>
      </w:r>
      <w:r w:rsidRPr="00741FDC">
        <w:rPr>
          <w:rFonts w:ascii="Times New Roman" w:hAnsi="Times New Roman"/>
          <w:color w:val="000000"/>
          <w:sz w:val="24"/>
          <w:szCs w:val="24"/>
        </w:rPr>
        <w:t> </w:t>
      </w:r>
      <w:r w:rsidRPr="00741FD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болезни. Национальное</w:t>
      </w:r>
      <w:r w:rsidRPr="00741FDC">
        <w:rPr>
          <w:rFonts w:ascii="Times New Roman" w:hAnsi="Times New Roman"/>
          <w:color w:val="000000"/>
          <w:sz w:val="24"/>
          <w:szCs w:val="24"/>
        </w:rPr>
        <w:t> </w:t>
      </w:r>
      <w:r w:rsidRPr="00741FD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руководство: научно-практическое издание/ под ред. Н. Д. </w:t>
      </w:r>
      <w:proofErr w:type="spellStart"/>
      <w:r w:rsidRPr="00741FD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Ющука</w:t>
      </w:r>
      <w:proofErr w:type="spellEnd"/>
      <w:r w:rsidRPr="00741FD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Ю. Я. Венгерова. - М.: </w:t>
      </w:r>
      <w:proofErr w:type="spellStart"/>
      <w:r w:rsidRPr="00741FD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Гэотар</w:t>
      </w:r>
      <w:proofErr w:type="spellEnd"/>
      <w:r w:rsidRPr="00741FD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Медиа, 2009. - 1056 с.</w:t>
      </w:r>
      <w:r w:rsidRPr="00741FDC">
        <w:rPr>
          <w:rFonts w:ascii="Times New Roman" w:hAnsi="Times New Roman"/>
          <w:color w:val="000000"/>
          <w:sz w:val="24"/>
          <w:szCs w:val="24"/>
        </w:rPr>
        <w:t> </w:t>
      </w:r>
    </w:p>
    <w:p w:rsidR="0060588A" w:rsidRPr="00741FDC" w:rsidRDefault="0060588A" w:rsidP="00B93EBE">
      <w:pPr>
        <w:numPr>
          <w:ilvl w:val="0"/>
          <w:numId w:val="2"/>
        </w:numPr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41FD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Социально-значимые инфекции: </w:t>
      </w:r>
      <w:proofErr w:type="gramStart"/>
      <w:r w:rsidRPr="00741FD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монография :</w:t>
      </w:r>
      <w:proofErr w:type="gramEnd"/>
      <w:r w:rsidRPr="00741FD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 2-х ч./ В. В. Нечаев, А. К. Иванов, А.М.Пантелеев.-СПб.:ООО"Береста",2011.Ч. 1:</w:t>
      </w:r>
      <w:r w:rsidRPr="00741FDC">
        <w:rPr>
          <w:rFonts w:ascii="Times New Roman" w:hAnsi="Times New Roman"/>
          <w:color w:val="000000"/>
          <w:sz w:val="24"/>
          <w:szCs w:val="24"/>
        </w:rPr>
        <w:t> </w:t>
      </w:r>
      <w:proofErr w:type="spellStart"/>
      <w:r w:rsidRPr="00741FD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Моноинфекции</w:t>
      </w:r>
      <w:proofErr w:type="spellEnd"/>
      <w:r w:rsidRPr="00741FD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туберкулез, ВИЧ-инфекция, вирусные гепатиты. - 2011. - 438 с.</w:t>
      </w:r>
    </w:p>
    <w:p w:rsidR="0060588A" w:rsidRPr="00741FDC" w:rsidRDefault="0060588A" w:rsidP="00B93EBE">
      <w:pPr>
        <w:numPr>
          <w:ilvl w:val="0"/>
          <w:numId w:val="2"/>
        </w:numPr>
        <w:autoSpaceDN w:val="0"/>
        <w:spacing w:after="0" w:line="240" w:lineRule="auto"/>
        <w:jc w:val="both"/>
        <w:rPr>
          <w:rFonts w:ascii="Times New Roman" w:hAnsi="Times New Roman"/>
        </w:rPr>
      </w:pPr>
      <w:r w:rsidRPr="00741FD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 Социально-значимые инфекции: </w:t>
      </w:r>
      <w:proofErr w:type="gramStart"/>
      <w:r w:rsidRPr="00741FD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монография :</w:t>
      </w:r>
      <w:proofErr w:type="gramEnd"/>
      <w:r w:rsidRPr="00741FD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 2-х ч./ В. В. Нечаев, А. К. Иванов, А. М. Пантелеев.- СПб.: ООО "Береста", 2011. Ч. 2:</w:t>
      </w:r>
      <w:r w:rsidRPr="00741FDC">
        <w:rPr>
          <w:rFonts w:ascii="Times New Roman" w:hAnsi="Times New Roman"/>
          <w:color w:val="000000"/>
          <w:sz w:val="24"/>
          <w:szCs w:val="24"/>
        </w:rPr>
        <w:t> </w:t>
      </w:r>
      <w:r w:rsidRPr="00741FD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Микст-</w:t>
      </w:r>
      <w:proofErr w:type="gramStart"/>
      <w:r w:rsidRPr="00741FD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инфекции.-</w:t>
      </w:r>
      <w:proofErr w:type="gramEnd"/>
      <w:r w:rsidRPr="00741FD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2011.-311 с).</w:t>
      </w:r>
      <w:r w:rsidRPr="00741FDC">
        <w:rPr>
          <w:rFonts w:ascii="Times New Roman" w:hAnsi="Times New Roman"/>
          <w:color w:val="000000"/>
          <w:sz w:val="24"/>
          <w:szCs w:val="24"/>
        </w:rPr>
        <w:t> </w:t>
      </w:r>
    </w:p>
    <w:p w:rsidR="0060588A" w:rsidRDefault="0060588A" w:rsidP="004B1172">
      <w:pPr>
        <w:jc w:val="both"/>
      </w:pPr>
      <w:r w:rsidRPr="00CD3515">
        <w:rPr>
          <w:rFonts w:ascii="Times New Roman" w:hAnsi="Times New Roman"/>
          <w:sz w:val="24"/>
          <w:szCs w:val="24"/>
        </w:rPr>
        <w:t xml:space="preserve"> </w:t>
      </w:r>
    </w:p>
    <w:sectPr w:rsidR="0060588A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8D05C3"/>
    <w:multiLevelType w:val="hybridMultilevel"/>
    <w:tmpl w:val="03203B0A"/>
    <w:lvl w:ilvl="0" w:tplc="1DB640B0">
      <w:start w:val="8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5860EA9"/>
    <w:multiLevelType w:val="hybridMultilevel"/>
    <w:tmpl w:val="C99847DA"/>
    <w:lvl w:ilvl="0" w:tplc="F8764EE2">
      <w:start w:val="9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041382"/>
    <w:rsid w:val="000610B4"/>
    <w:rsid w:val="001A0E11"/>
    <w:rsid w:val="001B1F20"/>
    <w:rsid w:val="001B4F73"/>
    <w:rsid w:val="002234FE"/>
    <w:rsid w:val="002B593B"/>
    <w:rsid w:val="002B691F"/>
    <w:rsid w:val="002D0F77"/>
    <w:rsid w:val="002E588F"/>
    <w:rsid w:val="00384FAE"/>
    <w:rsid w:val="0049078D"/>
    <w:rsid w:val="004B1172"/>
    <w:rsid w:val="004E54B7"/>
    <w:rsid w:val="00543280"/>
    <w:rsid w:val="00592665"/>
    <w:rsid w:val="00601EFB"/>
    <w:rsid w:val="0060588A"/>
    <w:rsid w:val="00613762"/>
    <w:rsid w:val="007054D3"/>
    <w:rsid w:val="007230C0"/>
    <w:rsid w:val="00741FDC"/>
    <w:rsid w:val="00787F16"/>
    <w:rsid w:val="007A592A"/>
    <w:rsid w:val="00844036"/>
    <w:rsid w:val="009E7361"/>
    <w:rsid w:val="00A0316F"/>
    <w:rsid w:val="00A561C6"/>
    <w:rsid w:val="00AA5296"/>
    <w:rsid w:val="00B923E1"/>
    <w:rsid w:val="00B93EBE"/>
    <w:rsid w:val="00CD3515"/>
    <w:rsid w:val="00D06AB0"/>
    <w:rsid w:val="00D4477B"/>
    <w:rsid w:val="00D7454E"/>
    <w:rsid w:val="00F5212D"/>
    <w:rsid w:val="00F94652"/>
    <w:rsid w:val="00FB0E12"/>
    <w:rsid w:val="00FF0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1CD403D-92F5-449A-B1E8-476555444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  <w:style w:type="paragraph" w:styleId="a9">
    <w:name w:val="No Spacing"/>
    <w:uiPriority w:val="1"/>
    <w:qFormat/>
    <w:rsid w:val="00741FD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50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1009</Words>
  <Characters>5753</Characters>
  <Application>Microsoft Office Word</Application>
  <DocSecurity>0</DocSecurity>
  <Lines>47</Lines>
  <Paragraphs>13</Paragraphs>
  <ScaleCrop>false</ScaleCrop>
  <Company/>
  <LinksUpToDate>false</LinksUpToDate>
  <CharactersWithSpaces>6749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Ильмира</cp:lastModifiedBy>
  <cp:revision>12</cp:revision>
  <dcterms:created xsi:type="dcterms:W3CDTF">2012-07-09T05:35:00Z</dcterms:created>
  <dcterms:modified xsi:type="dcterms:W3CDTF">2018-11-21T10:17:00Z</dcterms:modified>
</cp:coreProperties>
</file>